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14BBB609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r w:rsidRPr="00EC05A7">
        <w:rPr>
          <w:kern w:val="3"/>
          <w:lang w:val="en-US" w:eastAsia="ar-SA"/>
        </w:rPr>
        <w:t xml:space="preserve">Датум: </w:t>
      </w:r>
      <w:r w:rsidR="002C59E6">
        <w:rPr>
          <w:kern w:val="3"/>
          <w:lang w:val="en-US" w:eastAsia="ar-SA"/>
        </w:rPr>
        <w:t>17.06.2026.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r w:rsidRPr="00E97BE4">
        <w:rPr>
          <w:b/>
          <w:bCs/>
          <w:kern w:val="3"/>
          <w:lang w:val="en-US" w:eastAsia="ar-SA"/>
        </w:rPr>
        <w:t xml:space="preserve">Назив наручиоца: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r w:rsidR="00A3396B" w:rsidRPr="00E97BE4">
        <w:rPr>
          <w:b/>
          <w:bCs/>
          <w:kern w:val="3"/>
          <w:lang w:val="en-US" w:eastAsia="ar-SA"/>
        </w:rPr>
        <w:t>Ибарски рудници</w:t>
      </w:r>
      <w:bookmarkStart w:id="0" w:name="_Hlk156555581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r w:rsidR="00A3396B" w:rsidRPr="00E97BE4">
        <w:rPr>
          <w:b/>
          <w:bCs/>
          <w:kern w:val="3"/>
          <w:lang w:val="en-US" w:eastAsia="ar-SA"/>
        </w:rPr>
        <w:t xml:space="preserve">Стеве Качара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>36344 Баљевац</w:t>
      </w:r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Интернет страница: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2. Врста поступка набавке: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Набавке на које се не примењује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67C06AAD" w:rsidR="00EC05A7" w:rsidRPr="00EC05A7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3. Предмет набавке: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="002C59E6">
        <w:rPr>
          <w:b/>
          <w:bCs/>
          <w:kern w:val="3"/>
          <w:lang w:val="sr-Latn-RS" w:eastAsia="ar-SA"/>
        </w:rPr>
        <w:t xml:space="preserve">UPS </w:t>
      </w:r>
      <w:r w:rsidR="002C59E6">
        <w:rPr>
          <w:b/>
          <w:bCs/>
          <w:kern w:val="3"/>
          <w:lang w:val="sr-Cyrl-RS" w:eastAsia="ar-SA"/>
        </w:rPr>
        <w:t xml:space="preserve">напајаље </w:t>
      </w:r>
      <w:r w:rsidR="002C59E6">
        <w:rPr>
          <w:b/>
          <w:bCs/>
          <w:kern w:val="3"/>
          <w:lang w:val="sr-Latn-RS" w:eastAsia="ar-SA"/>
        </w:rPr>
        <w:t>TROLEX</w:t>
      </w:r>
      <w:r w:rsidRPr="00EC05A7">
        <w:rPr>
          <w:b/>
          <w:bCs/>
          <w:kern w:val="3"/>
          <w:lang w:val="en-US" w:eastAsia="ar-SA"/>
        </w:rPr>
        <w:t xml:space="preserve"> 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1E0611E8" w:rsidR="00EC05A7" w:rsidRPr="002C59E6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>3.1. Процењена вредност набавке:</w:t>
      </w:r>
      <w:r w:rsidR="002C59E6">
        <w:rPr>
          <w:b/>
          <w:kern w:val="3"/>
          <w:lang w:val="en-US" w:eastAsia="ar-SA"/>
        </w:rPr>
        <w:t xml:space="preserve"> </w:t>
      </w:r>
      <w:r w:rsidR="002C59E6">
        <w:rPr>
          <w:b/>
          <w:kern w:val="3"/>
          <w:lang w:val="sr-Cyrl-RS" w:eastAsia="ar-SA"/>
        </w:rPr>
        <w:t>До 490.000,00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Начин преузимања конкурсне документације: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На интернет страници наручиоца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Рок испоруке: максимум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дана од дана пријема наруџбенице наручиоца.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Гарантни период: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329B2FFD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>7. Начин плаћања: Одложено 45 дана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Критеријум за оцењивање подуда: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Оцена понуда врши се применом критеријума економски најповољније понуде пондерисањем следећих критеријума: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-Цена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>0 бодова</w:t>
      </w:r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  <w:t>цен</w:t>
      </w:r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понуђача</w:t>
      </w:r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-Услови плаћања</w:t>
      </w:r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>0-10 бодова</w:t>
      </w:r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авансно плаћање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0 бодова</w:t>
      </w:r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одложено плаћање од 45 дана и преко 45 дана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10 бодова</w:t>
      </w:r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уколико понуђач да рок плаћања краћи од 45 дана бодоваће се однос између датог броја дана плаћања и  броја дана плаћања који се бодује са максималним бројем бодова (45 дана) помножен са максималним бројем бодова према формули: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БП= дати број дана плаћања/45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>У случају да после анализе две или више понуда остваре једнак и истовремено највећи број бодова, биће изабрана понуда оног понуђача који има већи број бодова по критеријуму цене.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8. Начин подношења понуде и рок за подношење понуда:</w:t>
      </w:r>
    </w:p>
    <w:p w14:paraId="7119C840" w14:textId="46C3CFA2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Понуде се достављају на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сматр</w:t>
      </w:r>
      <w:r w:rsidR="0039006E">
        <w:rPr>
          <w:kern w:val="3"/>
          <w:lang w:val="sr-Cyrl-RS" w:eastAsia="ar-SA"/>
        </w:rPr>
        <w:t>а</w:t>
      </w:r>
      <w:r w:rsidRPr="00EC05A7">
        <w:rPr>
          <w:kern w:val="3"/>
          <w:lang w:val="en-US" w:eastAsia="ar-SA"/>
        </w:rPr>
        <w:t>ће се благовременим уколико су примљене од стране наручиоца до</w:t>
      </w:r>
      <w:r w:rsidR="000341F2">
        <w:rPr>
          <w:kern w:val="3"/>
          <w:lang w:val="sr-Cyrl-RS" w:eastAsia="ar-SA"/>
        </w:rPr>
        <w:t xml:space="preserve"> </w:t>
      </w:r>
      <w:r w:rsidR="002C59E6">
        <w:rPr>
          <w:kern w:val="3"/>
          <w:lang w:val="sr-Cyrl-RS" w:eastAsia="ar-SA"/>
        </w:rPr>
        <w:t>23.06.2026.</w:t>
      </w:r>
      <w:r w:rsidRPr="00EC05A7">
        <w:rPr>
          <w:kern w:val="3"/>
          <w:lang w:val="en-US" w:eastAsia="ar-SA"/>
        </w:rPr>
        <w:t xml:space="preserve"> до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сати</w:t>
      </w:r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Напомена: Понуда мора да садржи све ставке из Обрасца понуде. Некомплетне понуде биће одбијене.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Контакт наручиоца: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77777777" w:rsid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</w:p>
    <w:p w14:paraId="099B8E7F" w14:textId="3530F217" w:rsidR="002C59E6" w:rsidRPr="00A3396B" w:rsidRDefault="002C59E6" w:rsidP="00A3396B">
      <w:pPr>
        <w:rPr>
          <w:b/>
          <w:bCs/>
          <w:lang w:val="sr-Cyrl-RS"/>
        </w:rPr>
      </w:pPr>
      <w:r>
        <w:rPr>
          <w:b/>
          <w:bCs/>
          <w:lang w:val="sr-Cyrl-RS"/>
        </w:rPr>
        <w:t>Горан Планојевић  063/116-14-04</w:t>
      </w:r>
    </w:p>
    <w:sectPr w:rsidR="002C59E6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90AC2" w14:textId="77777777" w:rsidR="007E1AFF" w:rsidRDefault="007E1AFF">
      <w:r>
        <w:separator/>
      </w:r>
    </w:p>
  </w:endnote>
  <w:endnote w:type="continuationSeparator" w:id="0">
    <w:p w14:paraId="7C769766" w14:textId="77777777" w:rsidR="007E1AFF" w:rsidRDefault="007E1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r>
      <w:rPr>
        <w:sz w:val="20"/>
        <w:lang w:val="sr-Cyrl-CS"/>
      </w:rPr>
      <w:t xml:space="preserve">Стр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89E25" w14:textId="77777777" w:rsidR="007E1AFF" w:rsidRDefault="007E1AFF">
      <w:r>
        <w:separator/>
      </w:r>
    </w:p>
  </w:footnote>
  <w:footnote w:type="continuationSeparator" w:id="0">
    <w:p w14:paraId="1FE677EA" w14:textId="77777777" w:rsidR="007E1AFF" w:rsidRDefault="007E1A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3193579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341F2"/>
    <w:rsid w:val="00035EA9"/>
    <w:rsid w:val="001C1ADE"/>
    <w:rsid w:val="001C3136"/>
    <w:rsid w:val="002C59E6"/>
    <w:rsid w:val="0039006E"/>
    <w:rsid w:val="00434B37"/>
    <w:rsid w:val="004913EC"/>
    <w:rsid w:val="005A22F0"/>
    <w:rsid w:val="005C2B67"/>
    <w:rsid w:val="00637114"/>
    <w:rsid w:val="00686D67"/>
    <w:rsid w:val="006B761D"/>
    <w:rsid w:val="00707CE2"/>
    <w:rsid w:val="007260CD"/>
    <w:rsid w:val="007E1AFF"/>
    <w:rsid w:val="008114C4"/>
    <w:rsid w:val="00824215"/>
    <w:rsid w:val="008432DD"/>
    <w:rsid w:val="00864A03"/>
    <w:rsid w:val="008F1A79"/>
    <w:rsid w:val="00942F87"/>
    <w:rsid w:val="009476C7"/>
    <w:rsid w:val="00955644"/>
    <w:rsid w:val="00A3396B"/>
    <w:rsid w:val="00C869B3"/>
    <w:rsid w:val="00CB64FA"/>
    <w:rsid w:val="00CE7C25"/>
    <w:rsid w:val="00D409D4"/>
    <w:rsid w:val="00DE678A"/>
    <w:rsid w:val="00DF5CD7"/>
    <w:rsid w:val="00E34ADE"/>
    <w:rsid w:val="00E45924"/>
    <w:rsid w:val="00E8787C"/>
    <w:rsid w:val="00E97BE4"/>
    <w:rsid w:val="00EC05A7"/>
    <w:rsid w:val="00EC7BBA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25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25</cp:revision>
  <cp:lastPrinted>2024-01-19T10:16:00Z</cp:lastPrinted>
  <dcterms:created xsi:type="dcterms:W3CDTF">2024-01-19T06:19:00Z</dcterms:created>
  <dcterms:modified xsi:type="dcterms:W3CDTF">2026-06-17T07:27:00Z</dcterms:modified>
</cp:coreProperties>
</file>